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A3E8" w14:textId="77777777" w:rsidR="00915341" w:rsidRPr="003469AA" w:rsidRDefault="00915341" w:rsidP="00915341">
      <w:pPr>
        <w:widowControl w:val="0"/>
        <w:spacing w:after="0"/>
        <w:ind w:left="360"/>
        <w:jc w:val="center"/>
        <w:rPr>
          <w:rFonts w:ascii="Calibri" w:hAnsi="Calibri" w:cs="Calibri"/>
          <w:b/>
          <w:bCs/>
          <w:sz w:val="32"/>
          <w:szCs w:val="32"/>
        </w:rPr>
      </w:pPr>
      <w:bookmarkStart w:id="0" w:name="_Hlk52541068"/>
      <w:bookmarkStart w:id="1" w:name="_Hlk84245113"/>
      <w:r w:rsidRPr="003469AA">
        <w:rPr>
          <w:rFonts w:ascii="Calibri" w:hAnsi="Calibri" w:cs="Calibri"/>
          <w:b/>
          <w:bCs/>
          <w:sz w:val="32"/>
          <w:szCs w:val="32"/>
        </w:rPr>
        <w:t>Rancho Las Palmas</w:t>
      </w:r>
    </w:p>
    <w:p w14:paraId="4968F08B" w14:textId="77777777" w:rsidR="00915341" w:rsidRPr="003469AA" w:rsidRDefault="00915341" w:rsidP="00915341">
      <w:pPr>
        <w:widowControl w:val="0"/>
        <w:spacing w:after="0"/>
        <w:ind w:left="360"/>
        <w:jc w:val="center"/>
        <w:rPr>
          <w:rFonts w:ascii="Calibri" w:hAnsi="Calibri" w:cs="Calibri"/>
          <w:b/>
          <w:bCs/>
          <w:sz w:val="32"/>
          <w:szCs w:val="32"/>
        </w:rPr>
      </w:pPr>
      <w:r w:rsidRPr="003469AA">
        <w:rPr>
          <w:rFonts w:ascii="Calibri" w:hAnsi="Calibri" w:cs="Calibri"/>
          <w:b/>
          <w:bCs/>
          <w:sz w:val="32"/>
          <w:szCs w:val="32"/>
        </w:rPr>
        <w:t>Men’s Golf Association</w:t>
      </w:r>
    </w:p>
    <w:p w14:paraId="59E0E8AD" w14:textId="77777777" w:rsidR="00915341" w:rsidRPr="003469AA" w:rsidRDefault="00915341" w:rsidP="00915341">
      <w:pPr>
        <w:widowControl w:val="0"/>
        <w:spacing w:after="0"/>
        <w:ind w:left="360"/>
        <w:jc w:val="center"/>
        <w:rPr>
          <w:rFonts w:ascii="Calibri" w:hAnsi="Calibri" w:cs="Calibri"/>
          <w:b/>
          <w:bCs/>
          <w:sz w:val="32"/>
          <w:szCs w:val="32"/>
        </w:rPr>
      </w:pPr>
      <w:r w:rsidRPr="003469AA">
        <w:rPr>
          <w:rFonts w:ascii="Calibri" w:hAnsi="Calibri" w:cs="Calibri"/>
          <w:b/>
          <w:bCs/>
          <w:sz w:val="32"/>
          <w:szCs w:val="32"/>
        </w:rPr>
        <w:t>Constitution &amp; By-Laws</w:t>
      </w:r>
    </w:p>
    <w:p w14:paraId="244B0912" w14:textId="02CA058B" w:rsidR="00915341" w:rsidRDefault="00915341" w:rsidP="00915341">
      <w:pPr>
        <w:widowControl w:val="0"/>
        <w:ind w:left="360"/>
        <w:jc w:val="center"/>
        <w:rPr>
          <w:rFonts w:ascii="Calibri" w:hAnsi="Calibri" w:cs="Calibri"/>
        </w:rPr>
      </w:pPr>
      <w:r>
        <w:rPr>
          <w:rFonts w:ascii="Calibri" w:hAnsi="Calibri" w:cs="Calibri"/>
        </w:rPr>
        <w:t>Revised Date: April 2025</w:t>
      </w:r>
    </w:p>
    <w:bookmarkEnd w:id="0"/>
    <w:bookmarkEnd w:id="1"/>
    <w:p w14:paraId="6DA7B14E" w14:textId="77777777" w:rsidR="00915341" w:rsidRPr="00557526" w:rsidRDefault="00915341" w:rsidP="00915341">
      <w:pPr>
        <w:ind w:left="432"/>
        <w:rPr>
          <w:rFonts w:asciiTheme="minorHAnsi" w:hAnsiTheme="minorHAnsi" w:cstheme="minorHAnsi"/>
          <w:b/>
          <w:bCs/>
          <w:color w:val="auto"/>
          <w:sz w:val="22"/>
          <w:szCs w:val="22"/>
        </w:rPr>
      </w:pPr>
      <w:r w:rsidRPr="00557526">
        <w:rPr>
          <w:rFonts w:asciiTheme="minorHAnsi" w:hAnsiTheme="minorHAnsi" w:cstheme="minorHAnsi"/>
          <w:b/>
          <w:bCs/>
          <w:color w:val="auto"/>
          <w:sz w:val="22"/>
          <w:szCs w:val="22"/>
        </w:rPr>
        <w:t>Article I - Name</w:t>
      </w:r>
    </w:p>
    <w:p w14:paraId="5549FF43" w14:textId="77777777" w:rsidR="00915341" w:rsidRPr="00A45BCA" w:rsidRDefault="00915341" w:rsidP="00915341">
      <w:pPr>
        <w:ind w:left="432"/>
        <w:rPr>
          <w:rFonts w:asciiTheme="minorHAnsi" w:hAnsiTheme="minorHAnsi" w:cstheme="minorHAnsi"/>
          <w:color w:val="auto"/>
          <w:sz w:val="22"/>
          <w:szCs w:val="22"/>
        </w:rPr>
      </w:pPr>
      <w:r w:rsidRPr="00A45BCA">
        <w:rPr>
          <w:rFonts w:asciiTheme="minorHAnsi" w:hAnsiTheme="minorHAnsi" w:cstheme="minorHAnsi"/>
          <w:color w:val="auto"/>
          <w:sz w:val="22"/>
          <w:szCs w:val="22"/>
        </w:rPr>
        <w:t xml:space="preserve">The name of this organization shall be “Rancho Las Palmas Men’s Golf Association.” Hereinafter referred to as “RLPMGA,” a nonprofit organization. </w:t>
      </w:r>
    </w:p>
    <w:p w14:paraId="12D285FC" w14:textId="77777777" w:rsidR="00915341" w:rsidRPr="00557526" w:rsidRDefault="00915341" w:rsidP="00915341">
      <w:pPr>
        <w:ind w:left="360"/>
        <w:rPr>
          <w:rFonts w:asciiTheme="minorHAnsi" w:hAnsiTheme="minorHAnsi" w:cstheme="minorHAnsi"/>
          <w:b/>
          <w:bCs/>
          <w:color w:val="auto"/>
          <w:sz w:val="22"/>
          <w:szCs w:val="22"/>
        </w:rPr>
      </w:pPr>
      <w:r w:rsidRPr="00557526">
        <w:rPr>
          <w:rFonts w:asciiTheme="minorHAnsi" w:hAnsiTheme="minorHAnsi" w:cstheme="minorHAnsi"/>
          <w:b/>
          <w:bCs/>
          <w:color w:val="auto"/>
          <w:sz w:val="22"/>
          <w:szCs w:val="22"/>
        </w:rPr>
        <w:t>Article II - Purpose</w:t>
      </w:r>
    </w:p>
    <w:p w14:paraId="316AC374"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1   The purpose of the group shall be:</w:t>
      </w:r>
    </w:p>
    <w:p w14:paraId="67D907BD"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a. The promotion and encouragement of the game of golf in accordance with the rules of golf adopted by the SCGA/USGA, sportsmanship, hospitality, and good fellowship among its members.</w:t>
      </w:r>
    </w:p>
    <w:p w14:paraId="0C0ACC42"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 xml:space="preserve">b. To plan, schedule, and conduct both golf and social events for its members. </w:t>
      </w:r>
    </w:p>
    <w:p w14:paraId="6E68B416" w14:textId="1B436770" w:rsidR="00915341" w:rsidRDefault="00915341" w:rsidP="00915341">
      <w:pPr>
        <w:rPr>
          <w:rFonts w:asciiTheme="minorHAnsi" w:hAnsiTheme="minorHAnsi" w:cstheme="minorHAnsi"/>
          <w:color w:val="auto"/>
          <w:sz w:val="22"/>
          <w:szCs w:val="22"/>
        </w:rPr>
      </w:pPr>
    </w:p>
    <w:p w14:paraId="41D19944" w14:textId="77777777" w:rsidR="00915341" w:rsidRPr="00A37D01" w:rsidRDefault="00915341" w:rsidP="00915341">
      <w:pPr>
        <w:rPr>
          <w:rFonts w:asciiTheme="minorHAnsi" w:hAnsiTheme="minorHAnsi" w:cstheme="minorHAnsi"/>
          <w:b/>
          <w:bCs/>
          <w:color w:val="auto"/>
          <w:sz w:val="22"/>
          <w:szCs w:val="22"/>
        </w:rPr>
      </w:pPr>
      <w:r w:rsidRPr="00A37D01">
        <w:rPr>
          <w:rFonts w:asciiTheme="minorHAnsi" w:hAnsiTheme="minorHAnsi" w:cstheme="minorHAnsi"/>
          <w:b/>
          <w:bCs/>
          <w:color w:val="auto"/>
          <w:sz w:val="22"/>
          <w:szCs w:val="22"/>
        </w:rPr>
        <w:t>Article III - Membership</w:t>
      </w:r>
    </w:p>
    <w:p w14:paraId="20F1A77D" w14:textId="77777777" w:rsidR="00915341" w:rsidRDefault="00915341" w:rsidP="00915341">
      <w:pPr>
        <w:shd w:val="clear" w:color="auto" w:fill="FFFFFF"/>
        <w:spacing w:after="0" w:line="276" w:lineRule="auto"/>
        <w:rPr>
          <w:rFonts w:asciiTheme="minorHAnsi" w:hAnsiTheme="minorHAnsi" w:cstheme="minorHAnsi"/>
          <w:color w:val="222222"/>
          <w:kern w:val="0"/>
          <w:sz w:val="22"/>
          <w:szCs w:val="22"/>
        </w:rPr>
      </w:pPr>
      <w:r w:rsidRPr="00423A8B">
        <w:rPr>
          <w:rFonts w:asciiTheme="minorHAnsi" w:hAnsiTheme="minorHAnsi" w:cstheme="minorHAnsi"/>
          <w:color w:val="222222"/>
          <w:kern w:val="0"/>
          <w:sz w:val="22"/>
          <w:szCs w:val="22"/>
        </w:rPr>
        <w:br/>
      </w:r>
      <w:r w:rsidRPr="00EB7DD1">
        <w:rPr>
          <w:rFonts w:asciiTheme="minorHAnsi" w:hAnsiTheme="minorHAnsi" w:cstheme="minorHAnsi"/>
          <w:b/>
          <w:bCs/>
          <w:color w:val="222222"/>
          <w:kern w:val="0"/>
          <w:sz w:val="22"/>
          <w:szCs w:val="22"/>
        </w:rPr>
        <w:t>Section 1</w:t>
      </w:r>
      <w:r>
        <w:rPr>
          <w:rFonts w:asciiTheme="minorHAnsi" w:hAnsiTheme="minorHAnsi" w:cstheme="minorHAnsi"/>
          <w:color w:val="222222"/>
          <w:kern w:val="0"/>
          <w:sz w:val="22"/>
          <w:szCs w:val="22"/>
        </w:rPr>
        <w:t>.</w:t>
      </w:r>
      <w:r w:rsidRPr="00423A8B">
        <w:rPr>
          <w:rFonts w:asciiTheme="minorHAnsi" w:hAnsiTheme="minorHAnsi" w:cstheme="minorHAnsi"/>
          <w:color w:val="222222"/>
          <w:kern w:val="0"/>
          <w:sz w:val="22"/>
          <w:szCs w:val="22"/>
        </w:rPr>
        <w:t xml:space="preserve"> Any man who has a membership in RLPCC that includes golfing privileges or any man</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that pays to play on any day based on the existing Omni rate, if 18 years of age or more, may</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become an active member of the organization by paying the yearly dues to RLPMGA. Members</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in good standing who wish to compete in any major Men’s Club tournament must have met the</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following criteria:</w:t>
      </w:r>
    </w:p>
    <w:p w14:paraId="71B31B75" w14:textId="77777777" w:rsidR="00915341" w:rsidRDefault="00915341" w:rsidP="00915341">
      <w:pPr>
        <w:shd w:val="clear" w:color="auto" w:fill="FFFFFF"/>
        <w:spacing w:after="0" w:line="276" w:lineRule="auto"/>
        <w:ind w:firstLine="720"/>
        <w:rPr>
          <w:rFonts w:asciiTheme="minorHAnsi" w:hAnsiTheme="minorHAnsi" w:cstheme="minorHAnsi"/>
          <w:color w:val="222222"/>
          <w:kern w:val="0"/>
          <w:sz w:val="22"/>
          <w:szCs w:val="22"/>
        </w:rPr>
      </w:pPr>
    </w:p>
    <w:p w14:paraId="7F31486B" w14:textId="77777777" w:rsidR="00915341" w:rsidRDefault="00915341" w:rsidP="00915341">
      <w:pPr>
        <w:shd w:val="clear" w:color="auto" w:fill="FFFFFF"/>
        <w:spacing w:after="0" w:line="276" w:lineRule="auto"/>
        <w:ind w:firstLine="720"/>
        <w:rPr>
          <w:rFonts w:asciiTheme="minorHAnsi" w:hAnsiTheme="minorHAnsi" w:cstheme="minorHAnsi"/>
          <w:color w:val="222222"/>
          <w:kern w:val="0"/>
          <w:sz w:val="22"/>
          <w:szCs w:val="22"/>
        </w:rPr>
      </w:pPr>
      <w:r>
        <w:rPr>
          <w:rFonts w:asciiTheme="minorHAnsi" w:hAnsiTheme="minorHAnsi" w:cstheme="minorHAnsi"/>
          <w:color w:val="222222"/>
          <w:kern w:val="0"/>
          <w:sz w:val="22"/>
          <w:szCs w:val="22"/>
        </w:rPr>
        <w:t>a)</w:t>
      </w:r>
      <w:r w:rsidRPr="00423A8B">
        <w:rPr>
          <w:rFonts w:asciiTheme="minorHAnsi" w:hAnsiTheme="minorHAnsi" w:cstheme="minorHAnsi"/>
          <w:color w:val="222222"/>
          <w:kern w:val="0"/>
          <w:sz w:val="22"/>
          <w:szCs w:val="22"/>
        </w:rPr>
        <w:t xml:space="preserve"> Have an established SCGA handicap</w:t>
      </w:r>
    </w:p>
    <w:p w14:paraId="20B426E3" w14:textId="77777777" w:rsidR="00915341" w:rsidRPr="00423A8B" w:rsidRDefault="00915341" w:rsidP="00915341">
      <w:pPr>
        <w:shd w:val="clear" w:color="auto" w:fill="FFFFFF"/>
        <w:spacing w:after="0" w:line="276" w:lineRule="auto"/>
        <w:ind w:left="720"/>
        <w:rPr>
          <w:rFonts w:asciiTheme="minorHAnsi" w:hAnsiTheme="minorHAnsi" w:cstheme="minorHAnsi"/>
          <w:color w:val="222222"/>
          <w:kern w:val="0"/>
          <w:sz w:val="22"/>
          <w:szCs w:val="22"/>
        </w:rPr>
      </w:pPr>
      <w:r>
        <w:rPr>
          <w:rFonts w:asciiTheme="minorHAnsi" w:hAnsiTheme="minorHAnsi" w:cstheme="minorHAnsi"/>
          <w:color w:val="222222"/>
          <w:kern w:val="0"/>
          <w:sz w:val="22"/>
          <w:szCs w:val="22"/>
        </w:rPr>
        <w:t>b)</w:t>
      </w:r>
      <w:r w:rsidRPr="00423A8B">
        <w:rPr>
          <w:rFonts w:asciiTheme="minorHAnsi" w:hAnsiTheme="minorHAnsi" w:cstheme="minorHAnsi"/>
          <w:color w:val="222222"/>
          <w:kern w:val="0"/>
          <w:sz w:val="22"/>
          <w:szCs w:val="22"/>
        </w:rPr>
        <w:t xml:space="preserve"> Have completed a minimum of 8 rounds played and posted at RLPCC during the previous 12</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months, and at least 6 of these rounds must have been played in scheduled Men’s Club events</w:t>
      </w:r>
      <w:r>
        <w:rPr>
          <w:rFonts w:asciiTheme="minorHAnsi" w:hAnsiTheme="minorHAnsi" w:cstheme="minorHAnsi"/>
          <w:color w:val="222222"/>
          <w:kern w:val="0"/>
          <w:sz w:val="22"/>
          <w:szCs w:val="22"/>
        </w:rPr>
        <w:t xml:space="preserve"> </w:t>
      </w:r>
      <w:r w:rsidRPr="00423A8B">
        <w:rPr>
          <w:rFonts w:asciiTheme="minorHAnsi" w:hAnsiTheme="minorHAnsi" w:cstheme="minorHAnsi"/>
          <w:color w:val="222222"/>
          <w:kern w:val="0"/>
          <w:sz w:val="22"/>
          <w:szCs w:val="22"/>
        </w:rPr>
        <w:t>and attested to by a member in good standing.</w:t>
      </w:r>
    </w:p>
    <w:p w14:paraId="3A44893D" w14:textId="77777777" w:rsidR="00915341" w:rsidRDefault="00915341" w:rsidP="00915341">
      <w:pPr>
        <w:spacing w:after="0"/>
        <w:ind w:left="720"/>
        <w:rPr>
          <w:rFonts w:asciiTheme="minorHAnsi" w:hAnsiTheme="minorHAnsi" w:cstheme="minorHAnsi"/>
          <w:color w:val="auto"/>
          <w:sz w:val="22"/>
          <w:szCs w:val="22"/>
        </w:rPr>
      </w:pPr>
      <w:r>
        <w:rPr>
          <w:rFonts w:asciiTheme="minorHAnsi" w:hAnsiTheme="minorHAnsi" w:cstheme="minorHAnsi"/>
          <w:color w:val="auto"/>
          <w:sz w:val="22"/>
          <w:szCs w:val="22"/>
        </w:rPr>
        <w:t>c)</w:t>
      </w:r>
      <w:r w:rsidRPr="00A45BCA">
        <w:rPr>
          <w:rFonts w:asciiTheme="minorHAnsi" w:hAnsiTheme="minorHAnsi" w:cstheme="minorHAnsi"/>
          <w:color w:val="auto"/>
          <w:sz w:val="22"/>
          <w:szCs w:val="22"/>
        </w:rPr>
        <w:t xml:space="preserve"> Members who do not meet the above criteria but feel they have some (reasonable and uncontrollable) special circumstances may petition the Executive Committee for waiver consideration. The Committee’s decisions as to eligibility will be final.</w:t>
      </w:r>
    </w:p>
    <w:p w14:paraId="7251BA88" w14:textId="77777777" w:rsidR="00915341" w:rsidRPr="00A45BCA" w:rsidRDefault="00915341" w:rsidP="00915341">
      <w:pPr>
        <w:ind w:left="720"/>
        <w:rPr>
          <w:rFonts w:asciiTheme="minorHAnsi" w:hAnsiTheme="minorHAnsi" w:cstheme="minorHAnsi"/>
          <w:color w:val="auto"/>
          <w:sz w:val="22"/>
          <w:szCs w:val="22"/>
        </w:rPr>
      </w:pPr>
      <w:r>
        <w:rPr>
          <w:rFonts w:asciiTheme="minorHAnsi" w:hAnsiTheme="minorHAnsi" w:cstheme="minorHAnsi"/>
          <w:color w:val="auto"/>
          <w:sz w:val="22"/>
          <w:szCs w:val="22"/>
        </w:rPr>
        <w:t>d)</w:t>
      </w:r>
      <w:r w:rsidRPr="00A45BCA">
        <w:rPr>
          <w:rFonts w:asciiTheme="minorHAnsi" w:hAnsiTheme="minorHAnsi" w:cstheme="minorHAnsi"/>
          <w:color w:val="auto"/>
          <w:sz w:val="22"/>
          <w:szCs w:val="22"/>
        </w:rPr>
        <w:t xml:space="preserve"> All members (including new members) are expected to read and review the Men’s Club By-Laws including all eligibility criteria before entering Men’s Club tournaments. Anyone who enters a Men’s Club competition that is found at any time, including after, the event results have been posted to not have met the criteria for entrance to the event in question at the time of entrance will be disqualified retroactively and all recognition and prize money will be returned to the Tournament Committee for redistribution to the rightful winners. </w:t>
      </w:r>
    </w:p>
    <w:p w14:paraId="446DD749" w14:textId="77777777" w:rsidR="00915341" w:rsidRPr="00A45BCA" w:rsidRDefault="00915341" w:rsidP="00915341">
      <w:pPr>
        <w:rPr>
          <w:rFonts w:asciiTheme="minorHAnsi" w:hAnsiTheme="minorHAnsi" w:cstheme="minorHAnsi"/>
          <w:color w:val="auto"/>
          <w:sz w:val="22"/>
          <w:szCs w:val="22"/>
        </w:rPr>
      </w:pPr>
      <w:r w:rsidRPr="00EB7DD1">
        <w:rPr>
          <w:rFonts w:asciiTheme="minorHAnsi" w:hAnsiTheme="minorHAnsi" w:cstheme="minorHAnsi"/>
          <w:b/>
          <w:bCs/>
          <w:color w:val="auto"/>
          <w:sz w:val="22"/>
          <w:szCs w:val="22"/>
        </w:rPr>
        <w:t>Section 2</w:t>
      </w:r>
      <w:r>
        <w:rPr>
          <w:rFonts w:asciiTheme="minorHAnsi" w:hAnsiTheme="minorHAnsi" w:cstheme="minorHAnsi"/>
          <w:color w:val="auto"/>
          <w:sz w:val="22"/>
          <w:szCs w:val="22"/>
        </w:rPr>
        <w:t xml:space="preserve">. </w:t>
      </w:r>
      <w:r w:rsidRPr="00A45BCA">
        <w:rPr>
          <w:rFonts w:asciiTheme="minorHAnsi" w:hAnsiTheme="minorHAnsi" w:cstheme="minorHAnsi"/>
          <w:color w:val="auto"/>
          <w:sz w:val="22"/>
          <w:szCs w:val="22"/>
        </w:rPr>
        <w:t xml:space="preserve">Any member who shall fail to pay his dues and assessments levied by RLPMGA shall be suspended and all privileges of membership revoked until the current dues, assessments, and all back dues and assessments have been paid in full. </w:t>
      </w:r>
    </w:p>
    <w:p w14:paraId="44E8EA4E" w14:textId="77777777" w:rsidR="00915341" w:rsidRPr="00A45BCA" w:rsidRDefault="00915341" w:rsidP="00915341">
      <w:pPr>
        <w:rPr>
          <w:rFonts w:asciiTheme="minorHAnsi" w:hAnsiTheme="minorHAnsi" w:cstheme="minorHAnsi"/>
          <w:color w:val="auto"/>
          <w:sz w:val="22"/>
          <w:szCs w:val="22"/>
        </w:rPr>
      </w:pPr>
      <w:r w:rsidRPr="00EB7DD1">
        <w:rPr>
          <w:rFonts w:asciiTheme="minorHAnsi" w:hAnsiTheme="minorHAnsi" w:cstheme="minorHAnsi"/>
          <w:b/>
          <w:bCs/>
          <w:color w:val="auto"/>
          <w:sz w:val="22"/>
          <w:szCs w:val="22"/>
        </w:rPr>
        <w:t>Section 3</w:t>
      </w:r>
      <w:r>
        <w:rPr>
          <w:rFonts w:asciiTheme="minorHAnsi" w:hAnsiTheme="minorHAnsi" w:cstheme="minorHAnsi"/>
          <w:color w:val="auto"/>
          <w:sz w:val="22"/>
          <w:szCs w:val="22"/>
        </w:rPr>
        <w:t xml:space="preserve">.  </w:t>
      </w:r>
      <w:r w:rsidRPr="00A45BCA">
        <w:rPr>
          <w:rFonts w:asciiTheme="minorHAnsi" w:hAnsiTheme="minorHAnsi" w:cstheme="minorHAnsi"/>
          <w:color w:val="auto"/>
          <w:sz w:val="22"/>
          <w:szCs w:val="22"/>
        </w:rPr>
        <w:t>Any man, if 18 years of age or more, who in the past has been a golfing member of Rancho Las Palmas Country Club, may become a social member of the RLPMGA. Social Members may attend all social functions of the Men’s Club, such as: breakfasts, event pairing parties, and the year-end closing party. Social Membership does not include any golf privileges or participation in men’s golfing events, such as: weekly competitions, special events, and/or championships and away events. The Board of Directors may, from time to time, change the cost of social membership as necessary.</w:t>
      </w:r>
    </w:p>
    <w:p w14:paraId="3671838F" w14:textId="77777777" w:rsidR="00915341" w:rsidRPr="00A45BCA" w:rsidRDefault="00915341" w:rsidP="00915341">
      <w:pPr>
        <w:rPr>
          <w:rFonts w:asciiTheme="minorHAnsi" w:hAnsiTheme="minorHAnsi" w:cstheme="minorHAnsi"/>
          <w:color w:val="auto"/>
          <w:sz w:val="22"/>
          <w:szCs w:val="22"/>
        </w:rPr>
      </w:pPr>
      <w:r w:rsidRPr="00EB7DD1">
        <w:rPr>
          <w:rFonts w:asciiTheme="minorHAnsi" w:hAnsiTheme="minorHAnsi" w:cstheme="minorHAnsi"/>
          <w:b/>
          <w:bCs/>
          <w:color w:val="auto"/>
          <w:sz w:val="22"/>
          <w:szCs w:val="22"/>
        </w:rPr>
        <w:t>Section 4</w:t>
      </w:r>
      <w:r>
        <w:rPr>
          <w:rFonts w:asciiTheme="minorHAnsi" w:hAnsiTheme="minorHAnsi" w:cstheme="minorHAnsi"/>
          <w:b/>
          <w:bCs/>
          <w:color w:val="auto"/>
          <w:sz w:val="22"/>
          <w:szCs w:val="22"/>
        </w:rPr>
        <w:t xml:space="preserve">. </w:t>
      </w:r>
      <w:r w:rsidRPr="00A45BCA">
        <w:rPr>
          <w:rFonts w:asciiTheme="minorHAnsi" w:hAnsiTheme="minorHAnsi" w:cstheme="minorHAnsi"/>
          <w:color w:val="auto"/>
          <w:sz w:val="22"/>
          <w:szCs w:val="22"/>
        </w:rPr>
        <w:t>The Board of Directors may annually, at its discretion, present to one RLP Men's</w:t>
      </w:r>
      <w:r>
        <w:rPr>
          <w:rFonts w:asciiTheme="minorHAnsi" w:hAnsiTheme="minorHAnsi" w:cstheme="minorHAnsi"/>
          <w:color w:val="auto"/>
          <w:sz w:val="22"/>
          <w:szCs w:val="22"/>
        </w:rPr>
        <w:t xml:space="preserve"> </w:t>
      </w:r>
      <w:r w:rsidRPr="00A45BCA">
        <w:rPr>
          <w:rFonts w:asciiTheme="minorHAnsi" w:hAnsiTheme="minorHAnsi" w:cstheme="minorHAnsi"/>
          <w:color w:val="auto"/>
          <w:sz w:val="22"/>
          <w:szCs w:val="22"/>
        </w:rPr>
        <w:t xml:space="preserve">Club member the "Distinguished Service Award." The recipient will be recognized at the Men's Club closing party. In addition to an appropriate plaque, the award will include honorary club membership for one year and listing in the club roster. Criteria for selection will include, </w:t>
      </w:r>
      <w:r w:rsidRPr="00A45BCA">
        <w:rPr>
          <w:rFonts w:asciiTheme="minorHAnsi" w:hAnsiTheme="minorHAnsi" w:cstheme="minorHAnsi"/>
          <w:color w:val="auto"/>
          <w:sz w:val="22"/>
          <w:szCs w:val="22"/>
        </w:rPr>
        <w:lastRenderedPageBreak/>
        <w:t xml:space="preserve">but not be limited to: Men's Club membership for 10 years, service to the Men's Club as a volunteer, participation in club activities, positive </w:t>
      </w:r>
      <w:proofErr w:type="gramStart"/>
      <w:r w:rsidRPr="00A45BCA">
        <w:rPr>
          <w:rFonts w:asciiTheme="minorHAnsi" w:hAnsiTheme="minorHAnsi" w:cstheme="minorHAnsi"/>
          <w:color w:val="auto"/>
          <w:sz w:val="22"/>
          <w:szCs w:val="22"/>
        </w:rPr>
        <w:t>attitude</w:t>
      </w:r>
      <w:proofErr w:type="gramEnd"/>
      <w:r w:rsidRPr="00A45BCA">
        <w:rPr>
          <w:rFonts w:asciiTheme="minorHAnsi" w:hAnsiTheme="minorHAnsi" w:cstheme="minorHAnsi"/>
          <w:color w:val="auto"/>
          <w:sz w:val="22"/>
          <w:szCs w:val="22"/>
        </w:rPr>
        <w:t xml:space="preserve"> and contribution to the fellowship atmosphere of the club. A majority vote of the Board of Directors shall be required for selection of a recipient. </w:t>
      </w:r>
    </w:p>
    <w:p w14:paraId="3BD0DAE4" w14:textId="77777777" w:rsidR="00915341" w:rsidRPr="00A45BCA" w:rsidRDefault="00915341" w:rsidP="00915341">
      <w:pPr>
        <w:rPr>
          <w:rFonts w:asciiTheme="minorHAnsi" w:hAnsiTheme="minorHAnsi" w:cstheme="minorHAnsi"/>
          <w:color w:val="auto"/>
          <w:sz w:val="22"/>
          <w:szCs w:val="22"/>
        </w:rPr>
      </w:pPr>
      <w:r w:rsidRPr="00EB7DD1">
        <w:rPr>
          <w:rFonts w:asciiTheme="minorHAnsi" w:hAnsiTheme="minorHAnsi" w:cstheme="minorHAnsi"/>
          <w:b/>
          <w:bCs/>
          <w:color w:val="auto"/>
          <w:sz w:val="22"/>
          <w:szCs w:val="22"/>
        </w:rPr>
        <w:t>Section 5</w:t>
      </w:r>
      <w:r>
        <w:rPr>
          <w:rFonts w:asciiTheme="minorHAnsi" w:hAnsiTheme="minorHAnsi" w:cstheme="minorHAnsi"/>
          <w:b/>
          <w:bCs/>
          <w:color w:val="auto"/>
          <w:sz w:val="22"/>
          <w:szCs w:val="22"/>
        </w:rPr>
        <w:t xml:space="preserve">. </w:t>
      </w:r>
      <w:r w:rsidRPr="00A45BCA">
        <w:rPr>
          <w:rFonts w:asciiTheme="minorHAnsi" w:hAnsiTheme="minorHAnsi" w:cstheme="minorHAnsi"/>
          <w:color w:val="auto"/>
          <w:sz w:val="22"/>
          <w:szCs w:val="22"/>
        </w:rPr>
        <w:t xml:space="preserve">The intention of the Code of Conduct is to establish clear and acceptable behavior expectations for members and guest of the RLPMGA. It is not intended to restrict the rights of anyone but rather to ensure that all members and guests can expect to be treated with respect while enjoying the camaraderie of the RLPMG. The board deems that upon payment of membership dues all members and guests have given their consent to be bound by both the restrictions and penalties imposed by the Code of Conduct. The board may, at its discretion, suspend or revoke the membership privileges in RLPMGA of any member who is judged to have displayed unsportsmanlike conduct, or conduct unbecoming a member, providing that said member has received a previous verbal. written warning from the board. </w:t>
      </w:r>
    </w:p>
    <w:p w14:paraId="566A43C7" w14:textId="77777777" w:rsidR="00915341" w:rsidRDefault="00915341" w:rsidP="00915341">
      <w:pPr>
        <w:ind w:left="360"/>
        <w:rPr>
          <w:rFonts w:asciiTheme="minorHAnsi" w:hAnsiTheme="minorHAnsi" w:cstheme="minorHAnsi"/>
          <w:color w:val="auto"/>
          <w:sz w:val="22"/>
          <w:szCs w:val="22"/>
        </w:rPr>
      </w:pPr>
      <w:r w:rsidRPr="00FC3B46">
        <w:rPr>
          <w:rFonts w:asciiTheme="minorHAnsi" w:hAnsiTheme="minorHAnsi" w:cstheme="minorHAnsi"/>
          <w:b/>
          <w:bCs/>
          <w:color w:val="auto"/>
          <w:sz w:val="22"/>
          <w:szCs w:val="22"/>
        </w:rPr>
        <w:t>Resolution:</w:t>
      </w:r>
      <w:r w:rsidRPr="00A45BCA">
        <w:rPr>
          <w:rFonts w:asciiTheme="minorHAnsi" w:hAnsiTheme="minorHAnsi" w:cstheme="minorHAnsi"/>
          <w:color w:val="auto"/>
          <w:sz w:val="22"/>
          <w:szCs w:val="22"/>
        </w:rPr>
        <w:t xml:space="preserve"> Should a violation take place, it will be brought to the board</w:t>
      </w:r>
      <w:r>
        <w:rPr>
          <w:rFonts w:asciiTheme="minorHAnsi" w:hAnsiTheme="minorHAnsi" w:cstheme="minorHAnsi"/>
          <w:color w:val="auto"/>
          <w:sz w:val="22"/>
          <w:szCs w:val="22"/>
        </w:rPr>
        <w:t xml:space="preserve">’s </w:t>
      </w:r>
      <w:r w:rsidRPr="00A45BCA">
        <w:rPr>
          <w:rFonts w:asciiTheme="minorHAnsi" w:hAnsiTheme="minorHAnsi" w:cstheme="minorHAnsi"/>
          <w:color w:val="auto"/>
          <w:sz w:val="22"/>
          <w:szCs w:val="22"/>
        </w:rPr>
        <w:t>attention and put on the next board of directors meeting agenda, or there may be a special meeting called to deal with the violation</w:t>
      </w:r>
      <w:r>
        <w:rPr>
          <w:rFonts w:asciiTheme="minorHAnsi" w:hAnsiTheme="minorHAnsi" w:cstheme="minorHAnsi"/>
          <w:color w:val="auto"/>
          <w:sz w:val="22"/>
          <w:szCs w:val="22"/>
        </w:rPr>
        <w:t xml:space="preserve">. </w:t>
      </w:r>
    </w:p>
    <w:p w14:paraId="45B71929" w14:textId="77777777" w:rsidR="00915341" w:rsidRPr="00FC3B46" w:rsidRDefault="00915341" w:rsidP="00915341">
      <w:pPr>
        <w:ind w:left="630"/>
        <w:rPr>
          <w:rFonts w:asciiTheme="minorHAnsi" w:hAnsiTheme="minorHAnsi" w:cstheme="minorHAnsi"/>
          <w:color w:val="auto"/>
          <w:sz w:val="22"/>
          <w:szCs w:val="22"/>
        </w:rPr>
      </w:pPr>
      <w:r w:rsidRPr="00FC3B46">
        <w:rPr>
          <w:rFonts w:asciiTheme="minorHAnsi" w:hAnsiTheme="minorHAnsi" w:cstheme="minorHAnsi"/>
          <w:color w:val="auto"/>
          <w:sz w:val="22"/>
          <w:szCs w:val="22"/>
        </w:rPr>
        <w:t>After d</w:t>
      </w:r>
      <w:r>
        <w:rPr>
          <w:rFonts w:asciiTheme="minorHAnsi" w:hAnsiTheme="minorHAnsi" w:cstheme="minorHAnsi"/>
          <w:color w:val="auto"/>
          <w:sz w:val="22"/>
          <w:szCs w:val="22"/>
        </w:rPr>
        <w:t>iscussion, the BOD shall offer the member an opportunity to state their case.  At this meeting the board will determine the extent of the penalty which could include temporary or complete loss of membership and participation privileges.</w:t>
      </w:r>
    </w:p>
    <w:p w14:paraId="1C4D1B01" w14:textId="77777777" w:rsidR="00915341" w:rsidRDefault="00915341" w:rsidP="00915341">
      <w:pPr>
        <w:ind w:left="360"/>
        <w:rPr>
          <w:rFonts w:asciiTheme="minorHAnsi" w:hAnsiTheme="minorHAnsi" w:cstheme="minorHAnsi"/>
          <w:color w:val="auto"/>
          <w:sz w:val="22"/>
          <w:szCs w:val="22"/>
        </w:rPr>
      </w:pPr>
      <w:r w:rsidRPr="00EB7DD1">
        <w:rPr>
          <w:rFonts w:asciiTheme="minorHAnsi" w:hAnsiTheme="minorHAnsi" w:cstheme="minorHAnsi"/>
          <w:b/>
          <w:bCs/>
          <w:color w:val="auto"/>
          <w:sz w:val="22"/>
          <w:szCs w:val="22"/>
        </w:rPr>
        <w:t>Section 6</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w:t>
      </w:r>
    </w:p>
    <w:p w14:paraId="5511B86C" w14:textId="77777777" w:rsidR="00915341" w:rsidRDefault="00915341" w:rsidP="00915341">
      <w:pPr>
        <w:ind w:left="360"/>
        <w:rPr>
          <w:rFonts w:asciiTheme="minorHAnsi" w:hAnsiTheme="minorHAnsi" w:cstheme="minorHAnsi"/>
          <w:color w:val="auto"/>
          <w:sz w:val="22"/>
          <w:szCs w:val="22"/>
        </w:rPr>
      </w:pPr>
      <w:r w:rsidRPr="00AC1E78">
        <w:rPr>
          <w:rFonts w:asciiTheme="minorHAnsi" w:hAnsiTheme="minorHAnsi" w:cstheme="minorHAnsi"/>
          <w:color w:val="auto"/>
          <w:sz w:val="22"/>
          <w:szCs w:val="22"/>
        </w:rPr>
        <w:t xml:space="preserve">Full Membership </w:t>
      </w:r>
      <w:r>
        <w:rPr>
          <w:rFonts w:asciiTheme="minorHAnsi" w:hAnsiTheme="minorHAnsi" w:cstheme="minorHAnsi"/>
          <w:color w:val="auto"/>
          <w:sz w:val="22"/>
          <w:szCs w:val="22"/>
        </w:rPr>
        <w:t xml:space="preserve">- </w:t>
      </w:r>
      <w:r w:rsidRPr="00AC1E78">
        <w:rPr>
          <w:rFonts w:asciiTheme="minorHAnsi" w:hAnsiTheme="minorHAnsi" w:cstheme="minorHAnsi"/>
          <w:color w:val="auto"/>
          <w:sz w:val="22"/>
          <w:szCs w:val="22"/>
        </w:rPr>
        <w:t>$250</w:t>
      </w:r>
      <w:r>
        <w:rPr>
          <w:rFonts w:asciiTheme="minorHAnsi" w:hAnsiTheme="minorHAnsi" w:cstheme="minorHAnsi"/>
          <w:color w:val="auto"/>
          <w:sz w:val="22"/>
          <w:szCs w:val="22"/>
        </w:rPr>
        <w:t xml:space="preserve"> includes SCGA Handicap membership</w:t>
      </w:r>
    </w:p>
    <w:p w14:paraId="23DCF6E1" w14:textId="77777777" w:rsidR="00915341" w:rsidRDefault="00915341" w:rsidP="00915341">
      <w:pPr>
        <w:ind w:left="360"/>
        <w:rPr>
          <w:rFonts w:asciiTheme="minorHAnsi" w:hAnsiTheme="minorHAnsi" w:cstheme="minorHAnsi"/>
          <w:color w:val="auto"/>
          <w:sz w:val="22"/>
          <w:szCs w:val="22"/>
        </w:rPr>
      </w:pPr>
      <w:r>
        <w:rPr>
          <w:rFonts w:asciiTheme="minorHAnsi" w:hAnsiTheme="minorHAnsi" w:cstheme="minorHAnsi"/>
          <w:color w:val="auto"/>
          <w:sz w:val="22"/>
          <w:szCs w:val="22"/>
        </w:rPr>
        <w:t>The monthly members are not eligible to participate in the Club Championship, President’s Cup Member-Member or Member-Guest Tournaments.  They are not eligible for the Seasonal Hole in One competition.</w:t>
      </w:r>
    </w:p>
    <w:p w14:paraId="6EF7E1F0" w14:textId="77777777" w:rsidR="00915341" w:rsidRPr="00AC1E78" w:rsidRDefault="00915341" w:rsidP="00915341">
      <w:pPr>
        <w:ind w:left="360"/>
        <w:rPr>
          <w:rFonts w:asciiTheme="minorHAnsi" w:hAnsiTheme="minorHAnsi" w:cstheme="minorHAnsi"/>
          <w:color w:val="auto"/>
          <w:sz w:val="22"/>
          <w:szCs w:val="22"/>
        </w:rPr>
      </w:pPr>
      <w:r w:rsidRPr="00AC1E78">
        <w:rPr>
          <w:rFonts w:asciiTheme="minorHAnsi" w:hAnsiTheme="minorHAnsi" w:cstheme="minorHAnsi"/>
          <w:color w:val="auto"/>
          <w:sz w:val="22"/>
          <w:szCs w:val="22"/>
        </w:rPr>
        <w:t xml:space="preserve">90 Day Membership - $180 </w:t>
      </w:r>
      <w:r>
        <w:rPr>
          <w:rFonts w:asciiTheme="minorHAnsi" w:hAnsiTheme="minorHAnsi" w:cstheme="minorHAnsi"/>
          <w:color w:val="auto"/>
          <w:sz w:val="22"/>
          <w:szCs w:val="22"/>
        </w:rPr>
        <w:t>includes SCGA Handicap membership</w:t>
      </w:r>
    </w:p>
    <w:p w14:paraId="36A3A9FA" w14:textId="77777777" w:rsidR="00915341" w:rsidRDefault="00915341" w:rsidP="00915341">
      <w:pPr>
        <w:ind w:left="360"/>
        <w:rPr>
          <w:rFonts w:asciiTheme="minorHAnsi" w:hAnsiTheme="minorHAnsi" w:cstheme="minorHAnsi"/>
          <w:color w:val="auto"/>
          <w:sz w:val="22"/>
          <w:szCs w:val="22"/>
        </w:rPr>
      </w:pPr>
      <w:r w:rsidRPr="00AC1E78">
        <w:rPr>
          <w:rFonts w:asciiTheme="minorHAnsi" w:hAnsiTheme="minorHAnsi" w:cstheme="minorHAnsi"/>
          <w:color w:val="auto"/>
          <w:sz w:val="22"/>
          <w:szCs w:val="22"/>
        </w:rPr>
        <w:t>60 Day Membership - $150</w:t>
      </w:r>
      <w:r>
        <w:rPr>
          <w:rFonts w:asciiTheme="minorHAnsi" w:hAnsiTheme="minorHAnsi" w:cstheme="minorHAnsi"/>
          <w:color w:val="auto"/>
          <w:sz w:val="22"/>
          <w:szCs w:val="22"/>
        </w:rPr>
        <w:t xml:space="preserve"> includes SCGA Handicap membership</w:t>
      </w:r>
      <w:r w:rsidRPr="00AC1E78">
        <w:rPr>
          <w:rFonts w:asciiTheme="minorHAnsi" w:hAnsiTheme="minorHAnsi" w:cstheme="minorHAnsi"/>
          <w:color w:val="auto"/>
          <w:sz w:val="22"/>
          <w:szCs w:val="22"/>
        </w:rPr>
        <w:t xml:space="preserve"> </w:t>
      </w:r>
    </w:p>
    <w:p w14:paraId="3FBCA3FA" w14:textId="77777777" w:rsidR="00915341" w:rsidRPr="00AC1E78" w:rsidRDefault="00915341" w:rsidP="00915341">
      <w:pPr>
        <w:ind w:left="360"/>
        <w:rPr>
          <w:rFonts w:asciiTheme="minorHAnsi" w:hAnsiTheme="minorHAnsi" w:cstheme="minorHAnsi"/>
          <w:color w:val="auto"/>
          <w:sz w:val="22"/>
          <w:szCs w:val="22"/>
        </w:rPr>
      </w:pPr>
      <w:r w:rsidRPr="00AC1E78">
        <w:rPr>
          <w:rFonts w:asciiTheme="minorHAnsi" w:hAnsiTheme="minorHAnsi" w:cstheme="minorHAnsi"/>
          <w:color w:val="auto"/>
          <w:sz w:val="22"/>
          <w:szCs w:val="22"/>
        </w:rPr>
        <w:t>Social Memberships - $175</w:t>
      </w:r>
    </w:p>
    <w:p w14:paraId="42EB8496" w14:textId="77777777" w:rsidR="00915341" w:rsidRPr="00AC1E78" w:rsidRDefault="00915341" w:rsidP="00915341">
      <w:pPr>
        <w:ind w:left="360"/>
        <w:rPr>
          <w:rFonts w:asciiTheme="minorHAnsi" w:hAnsiTheme="minorHAnsi" w:cstheme="minorHAnsi"/>
          <w:color w:val="auto"/>
          <w:sz w:val="22"/>
          <w:szCs w:val="22"/>
        </w:rPr>
      </w:pPr>
      <w:r w:rsidRPr="00AC1E78">
        <w:rPr>
          <w:rFonts w:asciiTheme="minorHAnsi" w:hAnsiTheme="minorHAnsi" w:cstheme="minorHAnsi"/>
          <w:color w:val="auto"/>
          <w:sz w:val="22"/>
          <w:szCs w:val="22"/>
        </w:rPr>
        <w:t>Handicap Only - $60</w:t>
      </w:r>
    </w:p>
    <w:p w14:paraId="604A555E" w14:textId="77777777" w:rsidR="00915341" w:rsidRDefault="00915341" w:rsidP="00915341">
      <w:pPr>
        <w:rPr>
          <w:rFonts w:asciiTheme="minorHAnsi" w:hAnsiTheme="minorHAnsi" w:cstheme="minorHAnsi"/>
          <w:b/>
          <w:bCs/>
          <w:color w:val="auto"/>
          <w:sz w:val="22"/>
          <w:szCs w:val="22"/>
        </w:rPr>
      </w:pPr>
      <w:r>
        <w:rPr>
          <w:rFonts w:asciiTheme="minorHAnsi" w:hAnsiTheme="minorHAnsi" w:cstheme="minorHAnsi"/>
          <w:b/>
          <w:bCs/>
          <w:color w:val="auto"/>
          <w:sz w:val="22"/>
          <w:szCs w:val="22"/>
        </w:rPr>
        <w:br w:type="page"/>
      </w:r>
      <w:r>
        <w:rPr>
          <w:rFonts w:asciiTheme="minorHAnsi" w:hAnsiTheme="minorHAnsi" w:cstheme="minorHAnsi"/>
          <w:b/>
          <w:bCs/>
          <w:color w:val="auto"/>
          <w:sz w:val="22"/>
          <w:szCs w:val="22"/>
        </w:rPr>
        <w:lastRenderedPageBreak/>
        <w:t>Article IV – Meetings</w:t>
      </w:r>
    </w:p>
    <w:p w14:paraId="1EB9E00D" w14:textId="77777777" w:rsidR="00915341" w:rsidRDefault="00915341" w:rsidP="00915341">
      <w:pPr>
        <w:ind w:left="900" w:hanging="900"/>
        <w:rPr>
          <w:rFonts w:ascii="Calibri" w:hAnsi="Calibri" w:cs="Calibri"/>
        </w:rPr>
      </w:pPr>
      <w:r>
        <w:rPr>
          <w:rFonts w:ascii="Calibri" w:hAnsi="Calibri" w:cs="Calibri"/>
        </w:rPr>
        <w:t>Section 1</w:t>
      </w:r>
      <w:r>
        <w:rPr>
          <w:rFonts w:ascii="Calibri" w:hAnsi="Calibri" w:cs="Calibri"/>
        </w:rPr>
        <w:tab/>
        <w:t xml:space="preserve">ANNUAL MEETING of the members of this organization shall occur in the week preceding the Men’s Club Closing Banquet. The purpose of this meeting shall be to install new officers for the coming year, and to transact any such business as may be brought before the meeting. </w:t>
      </w:r>
    </w:p>
    <w:p w14:paraId="5BD51196" w14:textId="77777777" w:rsidR="00915341" w:rsidRDefault="00915341" w:rsidP="00915341">
      <w:pPr>
        <w:ind w:left="900" w:hanging="900"/>
        <w:rPr>
          <w:rFonts w:ascii="Calibri" w:hAnsi="Calibri" w:cs="Calibri"/>
        </w:rPr>
      </w:pPr>
      <w:r>
        <w:rPr>
          <w:rFonts w:ascii="Calibri" w:hAnsi="Calibri" w:cs="Calibri"/>
        </w:rPr>
        <w:t>Section 2</w:t>
      </w:r>
      <w:r>
        <w:rPr>
          <w:rFonts w:ascii="Calibri" w:hAnsi="Calibri" w:cs="Calibri"/>
        </w:rPr>
        <w:tab/>
        <w:t>SPECIAL MEETINGS of the membership may be called by the President with written or oral notice to members stating the purposes of such meeting.</w:t>
      </w:r>
    </w:p>
    <w:p w14:paraId="1810908B" w14:textId="77777777" w:rsidR="00915341" w:rsidRDefault="00915341" w:rsidP="00915341">
      <w:pPr>
        <w:ind w:left="900" w:hanging="900"/>
        <w:rPr>
          <w:rFonts w:ascii="Calibri" w:hAnsi="Calibri" w:cs="Calibri"/>
        </w:rPr>
      </w:pPr>
      <w:r>
        <w:rPr>
          <w:rFonts w:ascii="Calibri" w:hAnsi="Calibri" w:cs="Calibri"/>
        </w:rPr>
        <w:t>Section 3</w:t>
      </w:r>
      <w:r>
        <w:rPr>
          <w:rFonts w:ascii="Calibri" w:hAnsi="Calibri" w:cs="Calibri"/>
        </w:rPr>
        <w:tab/>
        <w:t>The Board of Directors of the RLPMGA shall meet from time to time throughout the year as required.</w:t>
      </w:r>
    </w:p>
    <w:p w14:paraId="4E85F14C" w14:textId="77777777" w:rsidR="00915341" w:rsidRPr="00DD571D" w:rsidRDefault="00915341" w:rsidP="00915341">
      <w:pPr>
        <w:rPr>
          <w:rFonts w:ascii="Calibri" w:hAnsi="Calibri" w:cs="Calibri"/>
          <w:b/>
          <w:bCs/>
          <w:sz w:val="22"/>
          <w:szCs w:val="22"/>
        </w:rPr>
      </w:pPr>
      <w:r w:rsidRPr="00DD571D">
        <w:rPr>
          <w:rFonts w:ascii="Calibri" w:hAnsi="Calibri" w:cs="Calibri"/>
          <w:b/>
          <w:bCs/>
          <w:sz w:val="22"/>
          <w:szCs w:val="22"/>
        </w:rPr>
        <w:t>Article V</w:t>
      </w:r>
      <w:r>
        <w:rPr>
          <w:rFonts w:ascii="Calibri" w:hAnsi="Calibri" w:cs="Calibri"/>
          <w:b/>
          <w:bCs/>
          <w:sz w:val="22"/>
          <w:szCs w:val="22"/>
        </w:rPr>
        <w:t xml:space="preserve"> </w:t>
      </w:r>
      <w:r w:rsidRPr="00DD571D">
        <w:rPr>
          <w:rFonts w:ascii="Calibri" w:hAnsi="Calibri" w:cs="Calibri"/>
          <w:b/>
          <w:bCs/>
          <w:sz w:val="22"/>
          <w:szCs w:val="22"/>
        </w:rPr>
        <w:t>– Dues</w:t>
      </w:r>
    </w:p>
    <w:p w14:paraId="0386D16C" w14:textId="77777777" w:rsidR="00915341" w:rsidRDefault="00915341" w:rsidP="00915341">
      <w:pPr>
        <w:ind w:left="900" w:hanging="900"/>
        <w:rPr>
          <w:rFonts w:ascii="Calibri" w:hAnsi="Calibri" w:cs="Calibri"/>
        </w:rPr>
      </w:pPr>
      <w:r>
        <w:rPr>
          <w:rFonts w:ascii="Calibri" w:hAnsi="Calibri" w:cs="Calibri"/>
        </w:rPr>
        <w:t>Section 1</w:t>
      </w:r>
      <w:r>
        <w:rPr>
          <w:rFonts w:ascii="Calibri" w:hAnsi="Calibri" w:cs="Calibri"/>
        </w:rPr>
        <w:tab/>
        <w:t>INDIVIDUAL membership dues and SOCIAL membership dues, in the amount specified by the Executive Board shall be payable May 1st of each year.</w:t>
      </w:r>
    </w:p>
    <w:p w14:paraId="661CC36B" w14:textId="77777777" w:rsidR="00915341" w:rsidRDefault="00915341" w:rsidP="00915341">
      <w:pPr>
        <w:spacing w:after="0"/>
        <w:ind w:left="900" w:hanging="900"/>
        <w:rPr>
          <w:rFonts w:ascii="Calibri" w:hAnsi="Calibri" w:cs="Calibri"/>
        </w:rPr>
      </w:pPr>
      <w:r>
        <w:rPr>
          <w:rFonts w:ascii="Calibri" w:hAnsi="Calibri" w:cs="Calibri"/>
        </w:rPr>
        <w:t>Section 2</w:t>
      </w:r>
      <w:r>
        <w:rPr>
          <w:rFonts w:ascii="Calibri" w:hAnsi="Calibri" w:cs="Calibri"/>
        </w:rPr>
        <w:tab/>
      </w:r>
    </w:p>
    <w:p w14:paraId="7881DFFF" w14:textId="77777777" w:rsidR="00915341" w:rsidRPr="00E67112" w:rsidRDefault="00915341" w:rsidP="00915341">
      <w:pPr>
        <w:pStyle w:val="ListParagraph"/>
        <w:spacing w:after="0"/>
        <w:ind w:left="1170" w:hanging="270"/>
        <w:rPr>
          <w:rFonts w:ascii="Calibri" w:hAnsi="Calibri" w:cs="Calibri"/>
        </w:rPr>
      </w:pPr>
      <w:r>
        <w:rPr>
          <w:rFonts w:ascii="Calibri" w:hAnsi="Calibri" w:cs="Calibri"/>
        </w:rPr>
        <w:t xml:space="preserve">a. </w:t>
      </w:r>
      <w:r w:rsidRPr="00E67112">
        <w:rPr>
          <w:rFonts w:ascii="Calibri" w:hAnsi="Calibri" w:cs="Calibri"/>
        </w:rPr>
        <w:t>ANY MEMBER who fails to pay his dues by the first Men’s Club Event shall be considered delinquent and not eligible to compete in any event until paid in full.</w:t>
      </w:r>
    </w:p>
    <w:p w14:paraId="297B2AB5" w14:textId="77777777" w:rsidR="00915341" w:rsidRDefault="00915341" w:rsidP="00915341">
      <w:pPr>
        <w:spacing w:after="0"/>
        <w:ind w:left="1260" w:hanging="360"/>
        <w:rPr>
          <w:rFonts w:ascii="Calibri" w:hAnsi="Calibri" w:cs="Calibri"/>
        </w:rPr>
      </w:pPr>
      <w:r>
        <w:rPr>
          <w:rFonts w:ascii="Calibri" w:hAnsi="Calibri" w:cs="Calibri"/>
        </w:rPr>
        <w:t>b. ANY MEMBER who fails to pay his dues by September 1st of each year will not be included in the member’s Roster Book.</w:t>
      </w:r>
    </w:p>
    <w:p w14:paraId="752218F9" w14:textId="77777777" w:rsidR="00915341" w:rsidRDefault="00915341" w:rsidP="00915341">
      <w:pPr>
        <w:spacing w:before="240"/>
        <w:ind w:left="900" w:hanging="900"/>
        <w:rPr>
          <w:rFonts w:ascii="Calibri" w:hAnsi="Calibri" w:cs="Calibri"/>
        </w:rPr>
      </w:pPr>
      <w:r>
        <w:rPr>
          <w:rFonts w:ascii="Calibri" w:hAnsi="Calibri" w:cs="Calibri"/>
        </w:rPr>
        <w:t>Section 3</w:t>
      </w:r>
      <w:r>
        <w:rPr>
          <w:rFonts w:ascii="Calibri" w:hAnsi="Calibri" w:cs="Calibri"/>
        </w:rPr>
        <w:tab/>
        <w:t>DUES shall not be refundable.</w:t>
      </w:r>
    </w:p>
    <w:p w14:paraId="382503A4" w14:textId="77777777" w:rsidR="00915341" w:rsidRDefault="00915341" w:rsidP="00915341">
      <w:pPr>
        <w:ind w:left="900" w:hanging="900"/>
        <w:rPr>
          <w:rFonts w:ascii="Calibri" w:hAnsi="Calibri" w:cs="Calibri"/>
        </w:rPr>
      </w:pPr>
      <w:r>
        <w:rPr>
          <w:rFonts w:ascii="Calibri" w:hAnsi="Calibri" w:cs="Calibri"/>
        </w:rPr>
        <w:t>Section 4</w:t>
      </w:r>
      <w:r>
        <w:rPr>
          <w:rFonts w:ascii="Calibri" w:hAnsi="Calibri" w:cs="Calibri"/>
        </w:rPr>
        <w:tab/>
        <w:t>THE FISCAL YEAR of the RLPMGA shall be from July 1st through June 31st.</w:t>
      </w:r>
    </w:p>
    <w:p w14:paraId="7F0975BA" w14:textId="77777777" w:rsidR="00915341" w:rsidRPr="00456E31" w:rsidRDefault="00915341" w:rsidP="00915341">
      <w:pPr>
        <w:ind w:left="900" w:hanging="900"/>
        <w:rPr>
          <w:rFonts w:ascii="Calibri" w:hAnsi="Calibri" w:cs="Calibri"/>
        </w:rPr>
      </w:pPr>
      <w:r>
        <w:rPr>
          <w:rFonts w:ascii="Calibri" w:hAnsi="Calibri" w:cs="Calibri"/>
        </w:rPr>
        <w:t>Section 5</w:t>
      </w:r>
      <w:r>
        <w:rPr>
          <w:rFonts w:ascii="Calibri" w:hAnsi="Calibri" w:cs="Calibri"/>
        </w:rPr>
        <w:tab/>
        <w:t>It shall be the responsibility of the Treasurer to provide the President and Board with an un-audited analyzed written report of the Men’s Club financial activities at the Men’s Club first breakfast of each year.</w:t>
      </w:r>
    </w:p>
    <w:p w14:paraId="28F667E4" w14:textId="77777777" w:rsidR="00915341" w:rsidRPr="00557526" w:rsidRDefault="00915341" w:rsidP="00915341">
      <w:pPr>
        <w:rPr>
          <w:rFonts w:asciiTheme="minorHAnsi" w:hAnsiTheme="minorHAnsi" w:cstheme="minorHAnsi"/>
          <w:b/>
          <w:bCs/>
          <w:color w:val="auto"/>
          <w:sz w:val="22"/>
          <w:szCs w:val="22"/>
        </w:rPr>
      </w:pPr>
      <w:r w:rsidRPr="00557526">
        <w:rPr>
          <w:rFonts w:asciiTheme="minorHAnsi" w:hAnsiTheme="minorHAnsi" w:cstheme="minorHAnsi"/>
          <w:b/>
          <w:bCs/>
          <w:color w:val="auto"/>
          <w:sz w:val="22"/>
          <w:szCs w:val="22"/>
        </w:rPr>
        <w:t>Article VI - Officers</w:t>
      </w:r>
    </w:p>
    <w:p w14:paraId="0FFC7178"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1</w:t>
      </w:r>
      <w:r w:rsidRPr="00A45BCA">
        <w:rPr>
          <w:rFonts w:asciiTheme="minorHAnsi" w:hAnsiTheme="minorHAnsi" w:cstheme="minorHAnsi"/>
          <w:color w:val="auto"/>
          <w:sz w:val="22"/>
          <w:szCs w:val="22"/>
        </w:rPr>
        <w:tab/>
        <w:t xml:space="preserve">ORGANIZATIONAL RESPONSIBILITY: The business and property of RLPMGA shall be exercised, conducted, and controlled by the Board of Directors consisting of the following members:  President, Vice President, Tournament Chairman, Member At Large, Secretary and Treasurer, Immediate Past President, Membership Chairman, Handicap Chairman, Rules Chairman, Humanitarian Chairman, Greens Committee Chairman and Horserace Chairman.  </w:t>
      </w:r>
    </w:p>
    <w:p w14:paraId="6299C1B0"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2</w:t>
      </w:r>
      <w:r w:rsidRPr="00A45BCA">
        <w:rPr>
          <w:rFonts w:asciiTheme="minorHAnsi" w:hAnsiTheme="minorHAnsi" w:cstheme="minorHAnsi"/>
          <w:color w:val="auto"/>
          <w:sz w:val="22"/>
          <w:szCs w:val="22"/>
        </w:rPr>
        <w:tab/>
        <w:t>OFFICERS:  The Voting officers of RLPMGA shall be President, Vice President, Tournament Chairman, Member At Large, Secretary and Treasurer. Should a deadlock occur in voting by the six voting members, the Immediate Past President shall be the deciding vote.  Other than in a deadlock, the Immediate Past President has no voting rights.  If the Immediate Past President is no longer in the club or chooses not to participate, the Past President before him will be the tie breaking vote.</w:t>
      </w:r>
    </w:p>
    <w:p w14:paraId="3FA86683" w14:textId="77777777" w:rsidR="00915341" w:rsidRPr="00A45BCA" w:rsidRDefault="00915341" w:rsidP="00915341">
      <w:pPr>
        <w:ind w:left="360"/>
        <w:rPr>
          <w:rFonts w:asciiTheme="minorHAnsi" w:hAnsiTheme="minorHAnsi" w:cstheme="minorHAnsi"/>
          <w:color w:val="auto"/>
          <w:sz w:val="22"/>
          <w:szCs w:val="22"/>
        </w:rPr>
      </w:pPr>
      <w:r>
        <w:rPr>
          <w:rFonts w:asciiTheme="minorHAnsi" w:hAnsiTheme="minorHAnsi" w:cstheme="minorHAnsi"/>
          <w:color w:val="auto"/>
          <w:sz w:val="22"/>
          <w:szCs w:val="22"/>
        </w:rPr>
        <w:t xml:space="preserve">Officers </w:t>
      </w:r>
      <w:r w:rsidRPr="00A45BCA">
        <w:rPr>
          <w:rFonts w:asciiTheme="minorHAnsi" w:hAnsiTheme="minorHAnsi" w:cstheme="minorHAnsi"/>
          <w:color w:val="auto"/>
          <w:sz w:val="22"/>
          <w:szCs w:val="22"/>
        </w:rPr>
        <w:t>shall serve a term of one year. Retiring officers shall continue to perform their duties until the Men’s Club Banquet, whereupon the new officers shall assume authority and begin to function.</w:t>
      </w:r>
    </w:p>
    <w:p w14:paraId="3A7186CF"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 xml:space="preserve"> Section 3</w:t>
      </w:r>
      <w:r>
        <w:rPr>
          <w:rFonts w:asciiTheme="minorHAnsi" w:hAnsiTheme="minorHAnsi" w:cstheme="minorHAnsi"/>
          <w:color w:val="auto"/>
          <w:sz w:val="22"/>
          <w:szCs w:val="22"/>
        </w:rPr>
        <w:t xml:space="preserve"> -</w:t>
      </w:r>
      <w:r w:rsidRPr="00A45BCA">
        <w:rPr>
          <w:rFonts w:asciiTheme="minorHAnsi" w:hAnsiTheme="minorHAnsi" w:cstheme="minorHAnsi"/>
          <w:color w:val="auto"/>
          <w:sz w:val="22"/>
          <w:szCs w:val="22"/>
        </w:rPr>
        <w:t xml:space="preserve"> VACANCIES: Should the office of the President become vacant, the Vice President shall succeed. The Tournament Director shall assume the role of Vice President and a new Tournament Director shall be appointed from the Membership. If other offices become vacant, the President shall appoint someone from the active membership, subject to the Board approval. If a Greens Committee Chairman is appointed, he will have no voting rights.  The President with the approval of the Board may declare any office vacant. </w:t>
      </w:r>
    </w:p>
    <w:p w14:paraId="304D7729"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4</w:t>
      </w:r>
      <w:r>
        <w:rPr>
          <w:rFonts w:asciiTheme="minorHAnsi" w:hAnsiTheme="minorHAnsi" w:cstheme="minorHAnsi"/>
          <w:color w:val="auto"/>
          <w:sz w:val="22"/>
          <w:szCs w:val="22"/>
        </w:rPr>
        <w:t xml:space="preserve"> - </w:t>
      </w:r>
      <w:r w:rsidRPr="00A45BCA">
        <w:rPr>
          <w:rFonts w:asciiTheme="minorHAnsi" w:hAnsiTheme="minorHAnsi" w:cstheme="minorHAnsi"/>
          <w:color w:val="auto"/>
          <w:sz w:val="22"/>
          <w:szCs w:val="22"/>
        </w:rPr>
        <w:t xml:space="preserve">TERM: An officer is ineligible to hold the same office longer than two (2) consecutive years, or to be on the Executive Board for longer than four (4) consecutive years. However, if in the opinion of the Board of Directors, it is necessary to retain an officer for longer than the above stated term, they may do so. </w:t>
      </w:r>
    </w:p>
    <w:p w14:paraId="26E13012"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5</w:t>
      </w:r>
      <w:r>
        <w:rPr>
          <w:rFonts w:asciiTheme="minorHAnsi" w:hAnsiTheme="minorHAnsi" w:cstheme="minorHAnsi"/>
          <w:color w:val="auto"/>
          <w:sz w:val="22"/>
          <w:szCs w:val="22"/>
        </w:rPr>
        <w:t xml:space="preserve"> - </w:t>
      </w:r>
      <w:r w:rsidRPr="00A45BCA">
        <w:rPr>
          <w:rFonts w:asciiTheme="minorHAnsi" w:hAnsiTheme="minorHAnsi" w:cstheme="minorHAnsi"/>
          <w:color w:val="auto"/>
          <w:sz w:val="22"/>
          <w:szCs w:val="22"/>
        </w:rPr>
        <w:t xml:space="preserve">All distribution of funds for any Men’s Club Event or Tournament must be approved by the Board of Directors.  </w:t>
      </w:r>
    </w:p>
    <w:p w14:paraId="27FDE3A7" w14:textId="77777777" w:rsidR="00915341" w:rsidRPr="00557526" w:rsidRDefault="00915341" w:rsidP="00915341">
      <w:pPr>
        <w:ind w:left="360"/>
        <w:rPr>
          <w:rFonts w:asciiTheme="minorHAnsi" w:hAnsiTheme="minorHAnsi" w:cstheme="minorHAnsi"/>
          <w:b/>
          <w:bCs/>
          <w:color w:val="auto"/>
          <w:sz w:val="22"/>
          <w:szCs w:val="22"/>
        </w:rPr>
      </w:pPr>
      <w:r w:rsidRPr="00557526">
        <w:rPr>
          <w:rFonts w:asciiTheme="minorHAnsi" w:hAnsiTheme="minorHAnsi" w:cstheme="minorHAnsi"/>
          <w:b/>
          <w:bCs/>
          <w:color w:val="auto"/>
          <w:sz w:val="22"/>
          <w:szCs w:val="22"/>
        </w:rPr>
        <w:t xml:space="preserve">Article VII - General </w:t>
      </w:r>
    </w:p>
    <w:p w14:paraId="52135196"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lastRenderedPageBreak/>
        <w:t>Section 1</w:t>
      </w:r>
      <w:r w:rsidRPr="00A45BCA">
        <w:rPr>
          <w:rFonts w:asciiTheme="minorHAnsi" w:hAnsiTheme="minorHAnsi" w:cstheme="minorHAnsi"/>
          <w:color w:val="auto"/>
          <w:sz w:val="22"/>
          <w:szCs w:val="22"/>
        </w:rPr>
        <w:tab/>
        <w:t>COMMITTEES: There will always be a Handicap Chairman.  Otherwise, the Board of Directors may, from time to time, increase or decrease the type and composition of committees as deemed necessary. (The USGA requires a club</w:t>
      </w:r>
      <w:r>
        <w:rPr>
          <w:rFonts w:asciiTheme="minorHAnsi" w:hAnsiTheme="minorHAnsi" w:cstheme="minorHAnsi"/>
          <w:color w:val="auto"/>
          <w:sz w:val="22"/>
          <w:szCs w:val="22"/>
        </w:rPr>
        <w:t xml:space="preserve"> to</w:t>
      </w:r>
      <w:r w:rsidRPr="00A45BCA">
        <w:rPr>
          <w:rFonts w:asciiTheme="minorHAnsi" w:hAnsiTheme="minorHAnsi" w:cstheme="minorHAnsi"/>
          <w:color w:val="auto"/>
          <w:sz w:val="22"/>
          <w:szCs w:val="22"/>
        </w:rPr>
        <w:t xml:space="preserve"> have a Handicap Committee.) </w:t>
      </w:r>
    </w:p>
    <w:p w14:paraId="4A2DD21D"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2</w:t>
      </w:r>
      <w:r w:rsidRPr="00A45BCA">
        <w:rPr>
          <w:rFonts w:asciiTheme="minorHAnsi" w:hAnsiTheme="minorHAnsi" w:cstheme="minorHAnsi"/>
          <w:color w:val="auto"/>
          <w:sz w:val="22"/>
          <w:szCs w:val="22"/>
        </w:rPr>
        <w:tab/>
        <w:t xml:space="preserve">A Website Administrator shall be appointed by the President.  If any member of the Board of Directors objects to any content of the website each specific objection is to be voted on by the Board of Directors. </w:t>
      </w:r>
    </w:p>
    <w:p w14:paraId="5AE28E95"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3</w:t>
      </w:r>
      <w:r w:rsidRPr="00A45BCA">
        <w:rPr>
          <w:rFonts w:asciiTheme="minorHAnsi" w:hAnsiTheme="minorHAnsi" w:cstheme="minorHAnsi"/>
          <w:color w:val="auto"/>
          <w:sz w:val="22"/>
          <w:szCs w:val="22"/>
        </w:rPr>
        <w:tab/>
        <w:t xml:space="preserve">The Incoming President may sponsor a reception for the purpose of forming close bonds and working relationships amongst the new Board of Directors, Committees, key staff, Past Presidents, and others as may be deemed necessary from year to year. The President will be reimbursed for the reasonable expenses, not to exceed $1,500, subject to the approval of the Board. </w:t>
      </w:r>
    </w:p>
    <w:p w14:paraId="4084C11F" w14:textId="77777777" w:rsidR="00915341" w:rsidRPr="00A45BCA" w:rsidRDefault="00915341" w:rsidP="00915341">
      <w:pPr>
        <w:ind w:left="360"/>
        <w:rPr>
          <w:rFonts w:asciiTheme="minorHAnsi" w:hAnsiTheme="minorHAnsi" w:cstheme="minorHAnsi"/>
          <w:color w:val="auto"/>
          <w:sz w:val="22"/>
          <w:szCs w:val="22"/>
        </w:rPr>
      </w:pPr>
      <w:r w:rsidRPr="00A45BCA">
        <w:rPr>
          <w:rFonts w:asciiTheme="minorHAnsi" w:hAnsiTheme="minorHAnsi" w:cstheme="minorHAnsi"/>
          <w:color w:val="auto"/>
          <w:sz w:val="22"/>
          <w:szCs w:val="22"/>
        </w:rPr>
        <w:t>Section 4</w:t>
      </w:r>
      <w:r w:rsidRPr="00A45BCA">
        <w:rPr>
          <w:rFonts w:asciiTheme="minorHAnsi" w:hAnsiTheme="minorHAnsi" w:cstheme="minorHAnsi"/>
          <w:color w:val="auto"/>
          <w:sz w:val="22"/>
          <w:szCs w:val="22"/>
        </w:rPr>
        <w:tab/>
        <w:t>The Bylaws will be reviewed and updated from time to time or as necessary. Changes/updates will be the responsibility of the Board of Directors and ratified by the members at large. </w:t>
      </w:r>
    </w:p>
    <w:p w14:paraId="230C12CB" w14:textId="77777777" w:rsidR="000158CF" w:rsidRDefault="000158CF"/>
    <w:sectPr w:rsidR="000158CF" w:rsidSect="002B3334">
      <w:pgSz w:w="12240" w:h="15840" w:code="1"/>
      <w:pgMar w:top="432" w:right="288" w:bottom="432" w:left="288" w:header="101" w:footer="13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41"/>
    <w:rsid w:val="000158CF"/>
    <w:rsid w:val="000641F6"/>
    <w:rsid w:val="00084B19"/>
    <w:rsid w:val="000924B0"/>
    <w:rsid w:val="000A4CFD"/>
    <w:rsid w:val="0017474C"/>
    <w:rsid w:val="002B3334"/>
    <w:rsid w:val="00330A54"/>
    <w:rsid w:val="004F63AF"/>
    <w:rsid w:val="005B4C63"/>
    <w:rsid w:val="005F665E"/>
    <w:rsid w:val="00684DD8"/>
    <w:rsid w:val="008A02C9"/>
    <w:rsid w:val="008F17A3"/>
    <w:rsid w:val="00913B87"/>
    <w:rsid w:val="00915341"/>
    <w:rsid w:val="00DA5906"/>
    <w:rsid w:val="00DD51AE"/>
    <w:rsid w:val="00DE7409"/>
    <w:rsid w:val="00E414FD"/>
    <w:rsid w:val="00FE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2606"/>
  <w15:chartTrackingRefBased/>
  <w15:docId w15:val="{34F4E019-EA82-42FE-81EB-57A3982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341"/>
    <w:pPr>
      <w:spacing w:line="259"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915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341"/>
    <w:rPr>
      <w:rFonts w:eastAsiaTheme="majorEastAsia" w:cstheme="majorBidi"/>
      <w:color w:val="272727" w:themeColor="text1" w:themeTint="D8"/>
    </w:rPr>
  </w:style>
  <w:style w:type="paragraph" w:styleId="Title">
    <w:name w:val="Title"/>
    <w:basedOn w:val="Normal"/>
    <w:next w:val="Normal"/>
    <w:link w:val="TitleChar"/>
    <w:uiPriority w:val="10"/>
    <w:qFormat/>
    <w:rsid w:val="0091534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15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341"/>
    <w:pPr>
      <w:spacing w:before="160"/>
      <w:jc w:val="center"/>
    </w:pPr>
    <w:rPr>
      <w:i/>
      <w:iCs/>
      <w:color w:val="404040" w:themeColor="text1" w:themeTint="BF"/>
    </w:rPr>
  </w:style>
  <w:style w:type="character" w:customStyle="1" w:styleId="QuoteChar">
    <w:name w:val="Quote Char"/>
    <w:basedOn w:val="DefaultParagraphFont"/>
    <w:link w:val="Quote"/>
    <w:uiPriority w:val="29"/>
    <w:rsid w:val="00915341"/>
    <w:rPr>
      <w:i/>
      <w:iCs/>
      <w:color w:val="404040" w:themeColor="text1" w:themeTint="BF"/>
    </w:rPr>
  </w:style>
  <w:style w:type="paragraph" w:styleId="ListParagraph">
    <w:name w:val="List Paragraph"/>
    <w:basedOn w:val="Normal"/>
    <w:uiPriority w:val="34"/>
    <w:qFormat/>
    <w:rsid w:val="00915341"/>
    <w:pPr>
      <w:ind w:left="720"/>
      <w:contextualSpacing/>
    </w:pPr>
  </w:style>
  <w:style w:type="character" w:styleId="IntenseEmphasis">
    <w:name w:val="Intense Emphasis"/>
    <w:basedOn w:val="DefaultParagraphFont"/>
    <w:uiPriority w:val="21"/>
    <w:qFormat/>
    <w:rsid w:val="00915341"/>
    <w:rPr>
      <w:i/>
      <w:iCs/>
      <w:color w:val="0F4761" w:themeColor="accent1" w:themeShade="BF"/>
    </w:rPr>
  </w:style>
  <w:style w:type="paragraph" w:styleId="IntenseQuote">
    <w:name w:val="Intense Quote"/>
    <w:basedOn w:val="Normal"/>
    <w:next w:val="Normal"/>
    <w:link w:val="IntenseQuoteChar"/>
    <w:uiPriority w:val="30"/>
    <w:qFormat/>
    <w:rsid w:val="00915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341"/>
    <w:rPr>
      <w:i/>
      <w:iCs/>
      <w:color w:val="0F4761" w:themeColor="accent1" w:themeShade="BF"/>
    </w:rPr>
  </w:style>
  <w:style w:type="character" w:styleId="IntenseReference">
    <w:name w:val="Intense Reference"/>
    <w:basedOn w:val="DefaultParagraphFont"/>
    <w:uiPriority w:val="32"/>
    <w:qFormat/>
    <w:rsid w:val="009153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Whitaker</dc:creator>
  <cp:keywords/>
  <dc:description/>
  <cp:lastModifiedBy>Susan Bancroft</cp:lastModifiedBy>
  <cp:revision>4</cp:revision>
  <dcterms:created xsi:type="dcterms:W3CDTF">2025-04-13T20:42:00Z</dcterms:created>
  <dcterms:modified xsi:type="dcterms:W3CDTF">2025-04-13T20:44:00Z</dcterms:modified>
</cp:coreProperties>
</file>